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B7" w:rsidRDefault="003749B9" w:rsidP="003749B9">
      <w:pPr>
        <w:jc w:val="center"/>
        <w:rPr>
          <w:rFonts w:ascii="Times New Roman" w:hAnsi="Times New Roman" w:cs="Times New Roman"/>
          <w:b/>
          <w:sz w:val="32"/>
        </w:rPr>
      </w:pPr>
      <w:r w:rsidRPr="003749B9">
        <w:rPr>
          <w:rFonts w:ascii="Times New Roman" w:hAnsi="Times New Roman" w:cs="Times New Roman"/>
          <w:b/>
          <w:i/>
          <w:sz w:val="32"/>
        </w:rPr>
        <w:t>The Breadwinner</w:t>
      </w:r>
      <w:r w:rsidRPr="003749B9">
        <w:rPr>
          <w:rFonts w:ascii="Times New Roman" w:hAnsi="Times New Roman" w:cs="Times New Roman"/>
          <w:b/>
          <w:sz w:val="32"/>
        </w:rPr>
        <w:t xml:space="preserve"> Themes Chart</w:t>
      </w:r>
    </w:p>
    <w:p w:rsidR="003749B9" w:rsidRPr="003749B9" w:rsidRDefault="003749B9" w:rsidP="003749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Directions: As we read the book, we will add examples of the different themes as we find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49B9" w:rsidTr="00B27073">
        <w:tc>
          <w:tcPr>
            <w:tcW w:w="2337" w:type="dxa"/>
          </w:tcPr>
          <w:p w:rsidR="003749B9" w:rsidRP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749B9">
              <w:rPr>
                <w:rFonts w:ascii="Times New Roman" w:hAnsi="Times New Roman" w:cs="Times New Roman"/>
                <w:b/>
                <w:sz w:val="28"/>
              </w:rPr>
              <w:t>Theme</w:t>
            </w:r>
          </w:p>
        </w:tc>
        <w:tc>
          <w:tcPr>
            <w:tcW w:w="7013" w:type="dxa"/>
            <w:gridSpan w:val="3"/>
          </w:tcPr>
          <w:p w:rsidR="003749B9" w:rsidRP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49B9">
              <w:rPr>
                <w:rFonts w:ascii="Times New Roman" w:hAnsi="Times New Roman" w:cs="Times New Roman"/>
                <w:b/>
                <w:sz w:val="28"/>
              </w:rPr>
              <w:t>Example from the book</w:t>
            </w:r>
          </w:p>
        </w:tc>
      </w:tr>
      <w:tr w:rsidR="003749B9" w:rsidTr="003749B9">
        <w:tc>
          <w:tcPr>
            <w:tcW w:w="2337" w:type="dxa"/>
          </w:tcPr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Love</w:t>
            </w:r>
          </w:p>
          <w:p w:rsidR="003749B9" w:rsidRDefault="003749B9" w:rsidP="003749B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9B9" w:rsidRP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7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49B9" w:rsidTr="003749B9">
        <w:tc>
          <w:tcPr>
            <w:tcW w:w="2337" w:type="dxa"/>
          </w:tcPr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Tragedy &amp; Death</w:t>
            </w: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50DFD" w:rsidRPr="003749B9" w:rsidRDefault="00950DFD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2337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49B9" w:rsidTr="003749B9">
        <w:tc>
          <w:tcPr>
            <w:tcW w:w="2337" w:type="dxa"/>
          </w:tcPr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Violence &amp; War</w:t>
            </w: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50DFD" w:rsidRPr="003749B9" w:rsidRDefault="00950DFD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7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49B9" w:rsidTr="003749B9">
        <w:tc>
          <w:tcPr>
            <w:tcW w:w="2337" w:type="dxa"/>
          </w:tcPr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Hunger</w:t>
            </w: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9B9" w:rsidRP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7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49B9" w:rsidTr="003749B9">
        <w:tc>
          <w:tcPr>
            <w:tcW w:w="2337" w:type="dxa"/>
          </w:tcPr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Courage &amp; Strength</w:t>
            </w: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50DFD" w:rsidRPr="003749B9" w:rsidRDefault="00950DFD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7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49B9" w:rsidTr="003749B9">
        <w:tc>
          <w:tcPr>
            <w:tcW w:w="2337" w:type="dxa"/>
          </w:tcPr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Hope for Survival</w:t>
            </w: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50DFD" w:rsidRPr="003749B9" w:rsidRDefault="00950DFD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7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49B9" w:rsidTr="003749B9">
        <w:tc>
          <w:tcPr>
            <w:tcW w:w="2337" w:type="dxa"/>
          </w:tcPr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Coming of Age (Getting Older)</w:t>
            </w: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749B9" w:rsidRDefault="003749B9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50DFD" w:rsidRPr="003749B9" w:rsidRDefault="00950DFD" w:rsidP="003749B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37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8" w:type="dxa"/>
          </w:tcPr>
          <w:p w:rsidR="003749B9" w:rsidRDefault="003749B9" w:rsidP="003749B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49B9" w:rsidRPr="003749B9" w:rsidRDefault="003749B9" w:rsidP="003749B9">
      <w:pPr>
        <w:rPr>
          <w:rFonts w:ascii="Times New Roman" w:hAnsi="Times New Roman" w:cs="Times New Roman"/>
          <w:sz w:val="24"/>
        </w:rPr>
      </w:pPr>
    </w:p>
    <w:sectPr w:rsidR="003749B9" w:rsidRPr="003749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B9" w:rsidRDefault="003749B9" w:rsidP="003749B9">
      <w:pPr>
        <w:spacing w:after="0" w:line="240" w:lineRule="auto"/>
      </w:pPr>
      <w:r>
        <w:separator/>
      </w:r>
    </w:p>
  </w:endnote>
  <w:endnote w:type="continuationSeparator" w:id="0">
    <w:p w:rsidR="003749B9" w:rsidRDefault="003749B9" w:rsidP="003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B9" w:rsidRDefault="003749B9" w:rsidP="003749B9">
      <w:pPr>
        <w:spacing w:after="0" w:line="240" w:lineRule="auto"/>
      </w:pPr>
      <w:r>
        <w:separator/>
      </w:r>
    </w:p>
  </w:footnote>
  <w:footnote w:type="continuationSeparator" w:id="0">
    <w:p w:rsidR="003749B9" w:rsidRDefault="003749B9" w:rsidP="0037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B9" w:rsidRDefault="003749B9">
    <w:pPr>
      <w:pStyle w:val="Header"/>
    </w:pPr>
    <w:r>
      <w:t>Name _______________________________________</w:t>
    </w:r>
    <w:r>
      <w:tab/>
      <w:t>Period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B9"/>
    <w:rsid w:val="003749B9"/>
    <w:rsid w:val="00950DFD"/>
    <w:rsid w:val="00B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E5463-2357-4166-B14C-E74DC719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9B9"/>
  </w:style>
  <w:style w:type="paragraph" w:styleId="Footer">
    <w:name w:val="footer"/>
    <w:basedOn w:val="Normal"/>
    <w:link w:val="FooterChar"/>
    <w:uiPriority w:val="99"/>
    <w:unhideWhenUsed/>
    <w:rsid w:val="003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9B9"/>
  </w:style>
  <w:style w:type="table" w:styleId="TableGrid">
    <w:name w:val="Table Grid"/>
    <w:basedOn w:val="TableNormal"/>
    <w:uiPriority w:val="39"/>
    <w:rsid w:val="0037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>Wake County Public Schools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2</cp:revision>
  <dcterms:created xsi:type="dcterms:W3CDTF">2016-04-26T20:31:00Z</dcterms:created>
  <dcterms:modified xsi:type="dcterms:W3CDTF">2016-04-26T20:36:00Z</dcterms:modified>
</cp:coreProperties>
</file>